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B46E" w14:textId="2944000F" w:rsidR="00FE70D8" w:rsidRPr="00FE70D8" w:rsidRDefault="00FE70D8" w:rsidP="00FE70D8">
      <w:pPr>
        <w:jc w:val="center"/>
      </w:pPr>
      <w:r w:rsidRPr="00FE70D8">
        <w:rPr>
          <w:b/>
          <w:bCs/>
        </w:rPr>
        <w:t>P. Q. M.</w:t>
      </w:r>
    </w:p>
    <w:p w14:paraId="24D2B1EF" w14:textId="206484BD" w:rsidR="00FE70D8" w:rsidRPr="00FE70D8" w:rsidRDefault="00FE70D8" w:rsidP="00FE70D8">
      <w:r w:rsidRPr="00FE70D8">
        <w:rPr>
          <w:b/>
          <w:bCs/>
        </w:rPr>
        <w:t xml:space="preserve">dichiara </w:t>
      </w:r>
      <w:r w:rsidRPr="00FE70D8">
        <w:t xml:space="preserve">l’apertura della liquidazione giudiziale nei confronti di </w:t>
      </w:r>
      <w:r>
        <w:rPr>
          <w:b/>
          <w:bCs/>
        </w:rPr>
        <w:t>********************</w:t>
      </w:r>
      <w:r w:rsidRPr="00FE70D8">
        <w:rPr>
          <w:b/>
          <w:bCs/>
        </w:rPr>
        <w:t xml:space="preserve"> </w:t>
      </w:r>
      <w:r w:rsidRPr="00FE70D8">
        <w:t>(</w:t>
      </w:r>
      <w:proofErr w:type="spellStart"/>
      <w:r w:rsidRPr="00FE70D8">
        <w:t>Cf</w:t>
      </w:r>
      <w:proofErr w:type="spellEnd"/>
      <w:r w:rsidRPr="00FE70D8">
        <w:t xml:space="preserve"> </w:t>
      </w:r>
      <w:r>
        <w:t>000000000000</w:t>
      </w:r>
      <w:r w:rsidRPr="00FE70D8">
        <w:t xml:space="preserve">), con sede legale </w:t>
      </w:r>
      <w:r>
        <w:t>++++++++++++++++++++++++++++++++++</w:t>
      </w:r>
      <w:r w:rsidRPr="00FE70D8">
        <w:t>)</w:t>
      </w:r>
      <w:r w:rsidRPr="00FE70D8">
        <w:rPr>
          <w:b/>
          <w:bCs/>
        </w:rPr>
        <w:t xml:space="preserve">; </w:t>
      </w:r>
    </w:p>
    <w:p w14:paraId="4200ECB9" w14:textId="15D566A6" w:rsidR="00FE70D8" w:rsidRPr="00FE70D8" w:rsidRDefault="00FE70D8" w:rsidP="00FE70D8">
      <w:r w:rsidRPr="00FE70D8">
        <w:rPr>
          <w:b/>
          <w:bCs/>
        </w:rPr>
        <w:t xml:space="preserve">nomina la dott.ssa </w:t>
      </w:r>
      <w:r>
        <w:rPr>
          <w:b/>
          <w:bCs/>
        </w:rPr>
        <w:t>***********************</w:t>
      </w:r>
      <w:r w:rsidRPr="00FE70D8">
        <w:rPr>
          <w:b/>
          <w:bCs/>
        </w:rPr>
        <w:t xml:space="preserve"> Delegato per la procedura; </w:t>
      </w:r>
    </w:p>
    <w:p w14:paraId="38865950" w14:textId="296EB12C" w:rsidR="00FE70D8" w:rsidRPr="00FE70D8" w:rsidRDefault="00FE70D8" w:rsidP="00FE70D8">
      <w:r w:rsidRPr="00FE70D8">
        <w:rPr>
          <w:b/>
          <w:bCs/>
        </w:rPr>
        <w:t xml:space="preserve">nomina </w:t>
      </w:r>
      <w:r w:rsidRPr="00FE70D8">
        <w:t xml:space="preserve">Curatore </w:t>
      </w:r>
      <w:r>
        <w:t>***********</w:t>
      </w:r>
      <w:r w:rsidRPr="00FE70D8">
        <w:t xml:space="preserve">, che risulta iscritta all’albo di cui all’art. 356 CCII e, alla luce dell’organizzazione dello studio e sulla base delle risultanze dei rapporti riepilogativi ex art. 130 </w:t>
      </w:r>
      <w:proofErr w:type="spellStart"/>
      <w:r w:rsidRPr="00FE70D8">
        <w:t>u.c.</w:t>
      </w:r>
      <w:proofErr w:type="spellEnd"/>
      <w:r w:rsidRPr="00FE70D8">
        <w:t xml:space="preserve"> CCII, risulta allo stato in grado di rispettare i termini di cui all’art. 213 CCII, con invito ad accettare l’incarico entro due giorni dalla comunicazione della nomina; </w:t>
      </w:r>
    </w:p>
    <w:p w14:paraId="151D1F51" w14:textId="77777777" w:rsidR="00FE70D8" w:rsidRPr="00FE70D8" w:rsidRDefault="00FE70D8" w:rsidP="00FE70D8">
      <w:pPr>
        <w:rPr>
          <w:b/>
          <w:bCs/>
          <w:u w:val="single"/>
        </w:rPr>
      </w:pPr>
      <w:r w:rsidRPr="00FE70D8">
        <w:rPr>
          <w:b/>
          <w:bCs/>
          <w:u w:val="single"/>
        </w:rPr>
        <w:t xml:space="preserve">autorizza il Curatore, con le modalità di cui agli artt. 155 quater, 155 quinquies e 155 sexies disp. att. c.p.c.: </w:t>
      </w:r>
    </w:p>
    <w:p w14:paraId="19472452" w14:textId="77777777" w:rsidR="00FE70D8" w:rsidRPr="00FE70D8" w:rsidRDefault="00FE70D8" w:rsidP="00FE70D8">
      <w:pPr>
        <w:rPr>
          <w:b/>
          <w:bCs/>
          <w:u w:val="single"/>
        </w:rPr>
      </w:pPr>
      <w:r w:rsidRPr="00FE70D8">
        <w:rPr>
          <w:b/>
          <w:bCs/>
          <w:u w:val="single"/>
        </w:rPr>
        <w:t xml:space="preserve">1) ad accedere alle banche dati dell'anagrafe tributaria e dell'archivio dei rapporti finanziari; </w:t>
      </w:r>
    </w:p>
    <w:p w14:paraId="5949129D" w14:textId="77777777" w:rsidR="00FE70D8" w:rsidRPr="00FE70D8" w:rsidRDefault="00FE70D8" w:rsidP="00FE70D8">
      <w:pPr>
        <w:rPr>
          <w:b/>
          <w:bCs/>
          <w:u w:val="single"/>
        </w:rPr>
      </w:pPr>
      <w:r w:rsidRPr="00FE70D8">
        <w:rPr>
          <w:b/>
          <w:bCs/>
          <w:u w:val="single"/>
        </w:rPr>
        <w:t xml:space="preserve">2) ad accedere alla banca dati degli atti assoggettati a imposta di registro e ad estrarre copia degli stessi; </w:t>
      </w:r>
    </w:p>
    <w:p w14:paraId="635BED0C" w14:textId="77777777" w:rsidR="00FE70D8" w:rsidRPr="00FE70D8" w:rsidRDefault="00FE70D8" w:rsidP="00FE70D8">
      <w:pPr>
        <w:rPr>
          <w:b/>
          <w:bCs/>
          <w:u w:val="single"/>
        </w:rPr>
      </w:pPr>
      <w:r w:rsidRPr="00FE70D8">
        <w:rPr>
          <w:b/>
          <w:bCs/>
          <w:u w:val="single"/>
        </w:rPr>
        <w:t xml:space="preserve">3) ad acquisire l'elenco dei clienti e l'elenco dei fornitori Contenuti nelle trasmissioni telematiche previste dal decreto legislativo 5 agosto 2015 n. 127; </w:t>
      </w:r>
    </w:p>
    <w:p w14:paraId="58A1C14C" w14:textId="77777777" w:rsidR="00FE70D8" w:rsidRPr="00FE70D8" w:rsidRDefault="00FE70D8" w:rsidP="00FE70D8">
      <w:pPr>
        <w:rPr>
          <w:b/>
          <w:bCs/>
          <w:u w:val="single"/>
        </w:rPr>
      </w:pPr>
      <w:r w:rsidRPr="00FE70D8">
        <w:rPr>
          <w:b/>
          <w:bCs/>
          <w:u w:val="single"/>
        </w:rPr>
        <w:t xml:space="preserve">4) ad acquisire la documentazione contabile in possesso delle banche e degli altri intermediari finanziari relativa ai rapporti con l'impresa debitrice, anche se estinti; </w:t>
      </w:r>
    </w:p>
    <w:p w14:paraId="50815594" w14:textId="77777777" w:rsidR="00FE70D8" w:rsidRPr="00FE70D8" w:rsidRDefault="00FE70D8" w:rsidP="00FE70D8">
      <w:pPr>
        <w:rPr>
          <w:b/>
          <w:bCs/>
          <w:u w:val="single"/>
        </w:rPr>
      </w:pPr>
      <w:r w:rsidRPr="00FE70D8">
        <w:rPr>
          <w:b/>
          <w:bCs/>
          <w:u w:val="single"/>
        </w:rPr>
        <w:t xml:space="preserve">5) ad acquisire le schede contabili dei fornitori e dei clienti relative ai rapporti con l'impresa debitrice; </w:t>
      </w:r>
    </w:p>
    <w:p w14:paraId="05CB1EAD" w14:textId="0CBCE7DC" w:rsidR="00294FE8" w:rsidRDefault="00FE70D8" w:rsidP="00FE70D8">
      <w:r w:rsidRPr="00FE70D8">
        <w:rPr>
          <w:b/>
          <w:bCs/>
        </w:rPr>
        <w:t xml:space="preserve">ordina </w:t>
      </w:r>
      <w:r w:rsidRPr="00FE70D8">
        <w:t>al legale rappresentante della società sottoposta a liquidazione giudiziale di depositare entro tre giorni i bilanci, le scritture contabili e fiscali obbligatorie - in formato digitale nei casi in cui la documentazione è tenuta a norma dell'art. 2215 bis c.c. - i libri sociali, le dichiarazioni dei redditi, IRAP e IVA dei tre esercizi precedenti, nonché l'elenco dei creditori corredato dall'indicazione del loro domicilio digitale, se già non eseguito a norma dell'art. 39 CCI;</w:t>
      </w:r>
    </w:p>
    <w:sectPr w:rsidR="00294F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0D8"/>
    <w:rsid w:val="00294FE8"/>
    <w:rsid w:val="00DC4F50"/>
    <w:rsid w:val="00DF003D"/>
    <w:rsid w:val="00E070F7"/>
    <w:rsid w:val="00FE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40DE9"/>
  <w15:chartTrackingRefBased/>
  <w15:docId w15:val="{AA342B75-367F-421D-8B57-8DB98FDD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E70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E70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E70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E70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E70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E70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E70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E70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E70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70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70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70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70D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70D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E70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E70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E70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E70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E70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E7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E70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E7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E70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E70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E70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E70D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E70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E70D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E70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67F33C8C03E74CADEFA9238BF54CFA" ma:contentTypeVersion="14" ma:contentTypeDescription="Creare un nuovo documento." ma:contentTypeScope="" ma:versionID="589db678ec09a2ba9e7ad144191d8be3">
  <xsd:schema xmlns:xsd="http://www.w3.org/2001/XMLSchema" xmlns:xs="http://www.w3.org/2001/XMLSchema" xmlns:p="http://schemas.microsoft.com/office/2006/metadata/properties" xmlns:ns2="202cef14-5b4d-48b0-a931-b49dd55888c0" xmlns:ns3="f65268b3-39a9-4a58-b577-8c3026277064" targetNamespace="http://schemas.microsoft.com/office/2006/metadata/properties" ma:root="true" ma:fieldsID="6502ce3393669b31fec581a9dd503fba" ns2:_="" ns3:_="">
    <xsd:import namespace="202cef14-5b4d-48b0-a931-b49dd55888c0"/>
    <xsd:import namespace="f65268b3-39a9-4a58-b577-8c3026277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cef14-5b4d-48b0-a931-b49dd5588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f025a479-f893-434f-9a30-e33cc5d10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268b3-39a9-4a58-b577-8c302627706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075c061-d8c8-4a12-aa7b-3477cd7f2920}" ma:internalName="TaxCatchAll" ma:showField="CatchAllData" ma:web="f65268b3-39a9-4a58-b577-8c30262770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2cef14-5b4d-48b0-a931-b49dd55888c0">
      <Terms xmlns="http://schemas.microsoft.com/office/infopath/2007/PartnerControls"/>
    </lcf76f155ced4ddcb4097134ff3c332f>
    <TaxCatchAll xmlns="f65268b3-39a9-4a58-b577-8c3026277064" xsi:nil="true"/>
  </documentManagement>
</p:properties>
</file>

<file path=customXml/itemProps1.xml><?xml version="1.0" encoding="utf-8"?>
<ds:datastoreItem xmlns:ds="http://schemas.openxmlformats.org/officeDocument/2006/customXml" ds:itemID="{1D2AEEDA-402F-4207-A1EF-5591858BE21F}"/>
</file>

<file path=customXml/itemProps2.xml><?xml version="1.0" encoding="utf-8"?>
<ds:datastoreItem xmlns:ds="http://schemas.openxmlformats.org/officeDocument/2006/customXml" ds:itemID="{197E28DA-7674-499A-ABCC-D75D876A9DFD}"/>
</file>

<file path=customXml/itemProps3.xml><?xml version="1.0" encoding="utf-8"?>
<ds:datastoreItem xmlns:ds="http://schemas.openxmlformats.org/officeDocument/2006/customXml" ds:itemID="{620B01D0-4BD2-4428-B571-13AA4FBE78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Reynaud</dc:creator>
  <cp:keywords/>
  <dc:description/>
  <cp:lastModifiedBy>Roberto Reynaud</cp:lastModifiedBy>
  <cp:revision>1</cp:revision>
  <dcterms:created xsi:type="dcterms:W3CDTF">2025-10-10T10:24:00Z</dcterms:created>
  <dcterms:modified xsi:type="dcterms:W3CDTF">2025-10-10T10:28:00Z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0x0101002B67F33C8C03E74CADEFA9238BF54CFA</vt:lpwstr>
  </property>
</Properties>
</file>